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521" w:rsidRDefault="00626521" w:rsidP="007D0AF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Обобщающий оценочный лист</w:t>
      </w:r>
    </w:p>
    <w:p w:rsidR="00626521" w:rsidRDefault="00626521" w:rsidP="007D0AF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ОУ: ________________________________________________________________________</w:t>
      </w:r>
    </w:p>
    <w:p w:rsidR="00626521" w:rsidRDefault="00626521" w:rsidP="007D0AF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Дата:________________________________________________________________________</w:t>
      </w:r>
    </w:p>
    <w:p w:rsidR="00626521" w:rsidRDefault="00626521" w:rsidP="007D0AF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Эксперт:_____________________________________________________________________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2551"/>
        <w:gridCol w:w="2659"/>
      </w:tblGrid>
      <w:tr w:rsidR="00626521" w:rsidRPr="00A37368" w:rsidTr="00A37368">
        <w:tc>
          <w:tcPr>
            <w:tcW w:w="4361" w:type="dxa"/>
          </w:tcPr>
          <w:p w:rsidR="00626521" w:rsidRPr="00A37368" w:rsidRDefault="00626521" w:rsidP="00A373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Возможная оценка</w:t>
            </w: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Отметка эксперта</w:t>
            </w:r>
          </w:p>
          <w:p w:rsidR="00626521" w:rsidRPr="00A37368" w:rsidRDefault="00626521" w:rsidP="00A373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275"/>
        </w:trPr>
        <w:tc>
          <w:tcPr>
            <w:tcW w:w="4361" w:type="dxa"/>
            <w:vMerge w:val="restart"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1.Динамика личностного развития школьников</w:t>
            </w:r>
          </w:p>
          <w:p w:rsidR="00626521" w:rsidRPr="00A37368" w:rsidRDefault="00626521" w:rsidP="00A37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 xml:space="preserve">Недопустимо 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A37368">
              <w:rPr>
                <w:rFonts w:ascii="Times New Roman" w:hAnsi="Times New Roman"/>
                <w:b/>
                <w:sz w:val="24"/>
                <w:szCs w:val="24"/>
              </w:rPr>
              <w:instrText xml:space="preserve"> SUM() </w:instrText>
            </w:r>
            <w:r w:rsidRPr="00A37368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  <w:tr w:rsidR="00626521" w:rsidRPr="00A37368" w:rsidTr="00A37368">
        <w:trPr>
          <w:trHeight w:val="275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Допустимо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275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Оптимально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460"/>
        </w:trPr>
        <w:tc>
          <w:tcPr>
            <w:tcW w:w="4361" w:type="dxa"/>
            <w:vMerge w:val="restart"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2. Воспитательный потенциал урочной и внеурочной деятельности</w:t>
            </w: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 xml:space="preserve">Недопустимо </w:t>
            </w: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460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Допустимо</w:t>
            </w: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460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Оптимально</w:t>
            </w: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460"/>
        </w:trPr>
        <w:tc>
          <w:tcPr>
            <w:tcW w:w="4361" w:type="dxa"/>
            <w:vMerge w:val="restart"/>
          </w:tcPr>
          <w:p w:rsidR="00626521" w:rsidRPr="00A37368" w:rsidRDefault="00626521" w:rsidP="00A37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3. Организация  ученического самоуправления и деятельности детских общественных организаций (ДОО</w:t>
            </w: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 xml:space="preserve">Недопустимо </w:t>
            </w: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460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Допустимо</w:t>
            </w: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460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Оптимально</w:t>
            </w: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550"/>
        </w:trPr>
        <w:tc>
          <w:tcPr>
            <w:tcW w:w="4361" w:type="dxa"/>
            <w:vMerge w:val="restart"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4.Социально-психологическое обеспечение воспитания обучающихся,  в том числе школьников с проблемами личностного развития</w:t>
            </w:r>
          </w:p>
          <w:p w:rsidR="00626521" w:rsidRPr="00A37368" w:rsidRDefault="00626521" w:rsidP="00A37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 xml:space="preserve">Недопустимо </w:t>
            </w: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550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Допустимо</w:t>
            </w: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550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Оптимально</w:t>
            </w: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275"/>
        </w:trPr>
        <w:tc>
          <w:tcPr>
            <w:tcW w:w="4361" w:type="dxa"/>
            <w:vMerge w:val="restart"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5. Взаимодействие ОУ с родительской общественностью</w:t>
            </w:r>
          </w:p>
          <w:p w:rsidR="00626521" w:rsidRPr="00A37368" w:rsidRDefault="00626521" w:rsidP="00A37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 xml:space="preserve">Недопустимо 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275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Допустимо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275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Оптимально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275"/>
        </w:trPr>
        <w:tc>
          <w:tcPr>
            <w:tcW w:w="4361" w:type="dxa"/>
            <w:vMerge w:val="restart"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6. Ресурсное обеспечение воспитания в ОУ</w:t>
            </w:r>
          </w:p>
          <w:p w:rsidR="00626521" w:rsidRPr="00A37368" w:rsidRDefault="00626521" w:rsidP="00A37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 xml:space="preserve">Недопустимо 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275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Допустимо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275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Оптимально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185"/>
        </w:trPr>
        <w:tc>
          <w:tcPr>
            <w:tcW w:w="4361" w:type="dxa"/>
            <w:vMerge w:val="restart"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7. Предметно-эстетическая  среда ОУ</w:t>
            </w:r>
          </w:p>
          <w:p w:rsidR="00626521" w:rsidRPr="00A37368" w:rsidRDefault="00626521" w:rsidP="00A37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 xml:space="preserve">Недопустимо 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185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Допустимо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185"/>
        </w:trPr>
        <w:tc>
          <w:tcPr>
            <w:tcW w:w="4361" w:type="dxa"/>
            <w:vMerge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368">
              <w:rPr>
                <w:rFonts w:ascii="Times New Roman" w:hAnsi="Times New Roman"/>
                <w:sz w:val="24"/>
                <w:szCs w:val="24"/>
              </w:rPr>
              <w:t>Оптимально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185"/>
        </w:trPr>
        <w:tc>
          <w:tcPr>
            <w:tcW w:w="9571" w:type="dxa"/>
            <w:gridSpan w:val="3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Качество воспитания в ОУ можно считать: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Недопустимым</w:t>
            </w: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 xml:space="preserve"> – при наличии данной оценки по 3-м и более показателям.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Допустимым</w:t>
            </w: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 xml:space="preserve">  - при наличии данной оценки по 5-ти и более показателям.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Оптимальным</w:t>
            </w: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 xml:space="preserve"> – при наличии данной оценки по 4-м и более показателям и при отсутствии оценки «недопустимо».</w:t>
            </w: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521" w:rsidRPr="00A37368" w:rsidTr="00A37368">
        <w:trPr>
          <w:trHeight w:val="185"/>
        </w:trPr>
        <w:tc>
          <w:tcPr>
            <w:tcW w:w="4361" w:type="dxa"/>
          </w:tcPr>
          <w:p w:rsidR="00626521" w:rsidRPr="00A37368" w:rsidRDefault="00626521" w:rsidP="00A37368">
            <w:pPr>
              <w:pStyle w:val="ListParagraph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37368">
              <w:rPr>
                <w:rFonts w:ascii="Times New Roman" w:hAnsi="Times New Roman"/>
                <w:b/>
                <w:sz w:val="24"/>
                <w:szCs w:val="24"/>
              </w:rPr>
              <w:t>Итоговая оценка:</w:t>
            </w:r>
          </w:p>
        </w:tc>
        <w:tc>
          <w:tcPr>
            <w:tcW w:w="5210" w:type="dxa"/>
            <w:gridSpan w:val="2"/>
          </w:tcPr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6521" w:rsidRPr="00A37368" w:rsidRDefault="00626521" w:rsidP="00A373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26521" w:rsidRDefault="00626521" w:rsidP="00DC4EA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6521" w:rsidRPr="00284A58" w:rsidRDefault="00626521" w:rsidP="00284A5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284A58">
        <w:rPr>
          <w:rFonts w:ascii="Times New Roman" w:hAnsi="Times New Roman"/>
          <w:sz w:val="24"/>
          <w:szCs w:val="24"/>
        </w:rPr>
        <w:t xml:space="preserve"> При обобщении нескольких экспертных листов, заполненных разными экспертами, за основу принимается итоговая оценка, зафиксированная  большинством экспертов.</w:t>
      </w:r>
    </w:p>
    <w:sectPr w:rsidR="00626521" w:rsidRPr="00284A58" w:rsidSect="008E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AF6"/>
    <w:rsid w:val="00044ED3"/>
    <w:rsid w:val="000D5A2F"/>
    <w:rsid w:val="00284A58"/>
    <w:rsid w:val="0039424F"/>
    <w:rsid w:val="00626521"/>
    <w:rsid w:val="00760C42"/>
    <w:rsid w:val="007D0AF6"/>
    <w:rsid w:val="008E086D"/>
    <w:rsid w:val="00A341AB"/>
    <w:rsid w:val="00A37368"/>
    <w:rsid w:val="00B35E6B"/>
    <w:rsid w:val="00D76F9B"/>
    <w:rsid w:val="00DA27EA"/>
    <w:rsid w:val="00DC4EA7"/>
    <w:rsid w:val="00F9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86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D0A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D0A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230</Words>
  <Characters>1316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2012-05-17T11:51:00Z</dcterms:created>
  <dcterms:modified xsi:type="dcterms:W3CDTF">2012-05-18T08:20:00Z</dcterms:modified>
</cp:coreProperties>
</file>